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D46"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4F3E3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BA7D46">
        <w:rPr>
          <w:rFonts w:ascii="Times New Roman" w:eastAsia="Calibri" w:hAnsi="Times New Roman" w:cs="Times New Roman"/>
          <w:b/>
          <w:sz w:val="28"/>
          <w:szCs w:val="28"/>
        </w:rPr>
        <w:t xml:space="preserve">. Развитие и ограничения в использовании </w:t>
      </w:r>
      <w:proofErr w:type="spellStart"/>
      <w:r w:rsidRPr="00BA7D46">
        <w:rPr>
          <w:rFonts w:ascii="Times New Roman" w:eastAsia="Calibri" w:hAnsi="Times New Roman" w:cs="Times New Roman"/>
          <w:b/>
          <w:sz w:val="28"/>
          <w:szCs w:val="28"/>
        </w:rPr>
        <w:t>нанотехнологий</w:t>
      </w:r>
      <w:proofErr w:type="spellEnd"/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BA7D46" w:rsidRPr="00BA7D46" w:rsidRDefault="00BA7D46" w:rsidP="00BA7D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7D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</w:t>
      </w:r>
      <w:bookmarkStart w:id="0" w:name="_GoBack"/>
      <w:bookmarkEnd w:id="0"/>
      <w:r w:rsidRPr="00BA7D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семинарского занятия</w:t>
      </w:r>
    </w:p>
    <w:p w:rsidR="00BA7D46" w:rsidRPr="00BA7D46" w:rsidRDefault="00BA7D46" w:rsidP="00BA7D46">
      <w:pPr>
        <w:spacing w:after="0" w:line="240" w:lineRule="auto"/>
        <w:ind w:left="1069" w:hanging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>1. 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Нанотехнологии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наноматериалы</w:t>
      </w:r>
      <w:proofErr w:type="spellEnd"/>
    </w:p>
    <w:p w:rsidR="00BA7D46" w:rsidRPr="00BA7D46" w:rsidRDefault="00BA7D46" w:rsidP="00BA7D46">
      <w:pPr>
        <w:spacing w:after="0" w:line="240" w:lineRule="auto"/>
        <w:ind w:left="1069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2. Применение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наноразмерных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материалов</w:t>
      </w:r>
    </w:p>
    <w:p w:rsidR="00BA7D46" w:rsidRPr="00BA7D46" w:rsidRDefault="00BA7D46" w:rsidP="00BA7D46">
      <w:pPr>
        <w:spacing w:after="0" w:line="240" w:lineRule="auto"/>
        <w:ind w:left="1069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3. Ограничения в использовании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</w:p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7D46" w:rsidRPr="00BA7D46" w:rsidRDefault="00BA7D46" w:rsidP="00BA7D4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A7D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Темы для рефератов</w:t>
      </w:r>
    </w:p>
    <w:p w:rsidR="00BA7D46" w:rsidRPr="00BA7D46" w:rsidRDefault="00BA7D46" w:rsidP="00BA7D4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Компьютерное моделирование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наноустройств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нанотехнологий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2. Нано-,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био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-, информационные, когнитивные технологии.</w:t>
      </w:r>
    </w:p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>3. Технологии атомной энергетики, ядерного топливного цикла, безопасного обращения с радиоактивными отходами и отработавшим ядерным топливом.</w:t>
      </w:r>
    </w:p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>4. Технологии биоинженерии.</w:t>
      </w:r>
    </w:p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5. Технологии диагностики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наноустройств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D46" w:rsidRPr="00BA7D46" w:rsidRDefault="00BA7D46" w:rsidP="00BA7D4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7D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Вопросы для самопроверки знаний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>1. 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Наноматериалы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: классификация, особенности свойств, применение и технологии получения.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Наноматериалы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нанотехнологии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– история, современность и перспективы.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3. Понятие о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наноматериалах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. Основы классификации и типы структур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4. Классификация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5. Особенности свойств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и основные направления их использования.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6. Основные области применения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 и возможные ограничения.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7. Основные технологии получения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наноматериалов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7D46" w:rsidRPr="00BA7D46" w:rsidRDefault="00BA7D46" w:rsidP="00BA7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8. Фуллерены,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фуллериты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A7D46">
        <w:rPr>
          <w:rFonts w:ascii="Times New Roman" w:eastAsia="Calibri" w:hAnsi="Times New Roman" w:cs="Times New Roman"/>
          <w:sz w:val="28"/>
          <w:szCs w:val="28"/>
        </w:rPr>
        <w:t>нанотрубки</w:t>
      </w:r>
      <w:proofErr w:type="spellEnd"/>
      <w:r w:rsidRPr="00BA7D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F01FE" w:rsidRDefault="005F01FE"/>
    <w:sectPr w:rsidR="005F01FE" w:rsidSect="00BA7D4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F1DA8"/>
    <w:multiLevelType w:val="hybridMultilevel"/>
    <w:tmpl w:val="3B466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F031D"/>
    <w:multiLevelType w:val="hybridMultilevel"/>
    <w:tmpl w:val="19204288"/>
    <w:lvl w:ilvl="0" w:tplc="6696E5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084314"/>
    <w:multiLevelType w:val="hybridMultilevel"/>
    <w:tmpl w:val="7652815A"/>
    <w:lvl w:ilvl="0" w:tplc="4A307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52"/>
    <w:rsid w:val="004F3E3A"/>
    <w:rsid w:val="005F01FE"/>
    <w:rsid w:val="00793E52"/>
    <w:rsid w:val="00B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E0194-B88B-4D9C-8132-EC23872D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2024-02-13T08:06:00Z</dcterms:created>
  <dcterms:modified xsi:type="dcterms:W3CDTF">2024-02-13T08:29:00Z</dcterms:modified>
</cp:coreProperties>
</file>